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088"/>
        <w:gridCol w:w="340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734E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734E9" w:rsidRPr="00D734E9">
              <w:rPr>
                <w:rFonts w:ascii="Calibri" w:hAnsi="Calibri" w:cs="Calibri"/>
                <w:sz w:val="22"/>
                <w:szCs w:val="22"/>
              </w:rPr>
              <w:t>Raport za III kwartał 2020 r. z postępu rzeczowo – finansowego projektu informatycznego pn.</w:t>
            </w:r>
            <w:r w:rsidR="00D734E9" w:rsidRPr="00D734E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D734E9" w:rsidRPr="00D734E9">
              <w:rPr>
                <w:rFonts w:ascii="Calibri" w:hAnsi="Calibri" w:cs="Calibri"/>
                <w:b/>
                <w:sz w:val="22"/>
                <w:szCs w:val="22"/>
              </w:rPr>
              <w:t>Digitalizacja Regionalnego Dziedzictwa Telewizyjnego i Filmowego z Archiwum TVP S.A. (DIGI TVP)</w:t>
            </w:r>
            <w:r w:rsidR="00D734E9" w:rsidRPr="00D734E9">
              <w:rPr>
                <w:rFonts w:ascii="Calibri" w:hAnsi="Calibri" w:cs="Calibri"/>
                <w:sz w:val="22"/>
                <w:szCs w:val="22"/>
              </w:rPr>
              <w:t xml:space="preserve"> (Wnioskodawca: Minister Kultury i Dziedzictwa Narodowego, beneficjent:</w:t>
            </w:r>
            <w:r w:rsidR="00D734E9" w:rsidRPr="00D734E9">
              <w:rPr>
                <w:sz w:val="22"/>
                <w:szCs w:val="22"/>
              </w:rPr>
              <w:t xml:space="preserve"> </w:t>
            </w:r>
            <w:r w:rsidR="00D734E9" w:rsidRPr="00D734E9">
              <w:rPr>
                <w:rFonts w:ascii="Calibri" w:hAnsi="Calibri" w:cs="Calibri"/>
                <w:sz w:val="22"/>
                <w:szCs w:val="22"/>
              </w:rPr>
              <w:t>Telewizja Polska Spółka Akcyjna)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2E48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F11BB" w:rsidRPr="00A06425" w:rsidTr="002E4825">
        <w:tc>
          <w:tcPr>
            <w:tcW w:w="562" w:type="dxa"/>
            <w:shd w:val="clear" w:color="auto" w:fill="auto"/>
          </w:tcPr>
          <w:p w:rsidR="00FF11BB" w:rsidRPr="00A06425" w:rsidRDefault="00FF11BB" w:rsidP="00FF11B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F11BB" w:rsidRPr="00A06425" w:rsidRDefault="00FF11BB" w:rsidP="00FF11B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F11BB" w:rsidRPr="00DD16F6" w:rsidRDefault="00FF11BB" w:rsidP="00FF11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7088" w:type="dxa"/>
            <w:shd w:val="clear" w:color="auto" w:fill="auto"/>
          </w:tcPr>
          <w:p w:rsidR="00FF11BB" w:rsidRDefault="00FF11BB" w:rsidP="00FF11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3402" w:type="dxa"/>
            <w:shd w:val="clear" w:color="auto" w:fill="auto"/>
          </w:tcPr>
          <w:p w:rsidR="00FF11BB" w:rsidRDefault="00FF11BB" w:rsidP="00FF11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rozważenie zmiany Wnioskodawcy na „Minister Kultury, Dziedzictwa Narodowego i Sportu”</w:t>
            </w:r>
          </w:p>
        </w:tc>
        <w:tc>
          <w:tcPr>
            <w:tcW w:w="1359" w:type="dxa"/>
          </w:tcPr>
          <w:p w:rsidR="00FF11BB" w:rsidRPr="00A06425" w:rsidRDefault="00FF11BB" w:rsidP="00FF11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E4825">
        <w:tc>
          <w:tcPr>
            <w:tcW w:w="562" w:type="dxa"/>
            <w:shd w:val="clear" w:color="auto" w:fill="auto"/>
          </w:tcPr>
          <w:p w:rsidR="00A06425" w:rsidRPr="00A06425" w:rsidRDefault="00FF11B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734E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26C4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088" w:type="dxa"/>
            <w:shd w:val="clear" w:color="auto" w:fill="auto"/>
          </w:tcPr>
          <w:p w:rsidR="00826C46" w:rsidRPr="00826C46" w:rsidRDefault="00826C46" w:rsidP="00826C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 nieprawidłowo wykazano wartości. </w:t>
            </w:r>
          </w:p>
          <w:p w:rsidR="00826C46" w:rsidRPr="00826C46" w:rsidRDefault="00826C46" w:rsidP="00826C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Informacje należy podać uwzględniając dwa warunki: </w:t>
            </w:r>
          </w:p>
          <w:p w:rsidR="00826C46" w:rsidRPr="00826C46" w:rsidRDefault="00826C46" w:rsidP="00826C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A06425" w:rsidRPr="00826C46" w:rsidRDefault="00826C46" w:rsidP="00826C4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C4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2E4825" w:rsidP="002E48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E4825">
        <w:tc>
          <w:tcPr>
            <w:tcW w:w="562" w:type="dxa"/>
            <w:shd w:val="clear" w:color="auto" w:fill="auto"/>
          </w:tcPr>
          <w:p w:rsidR="00A06425" w:rsidRPr="00A06425" w:rsidRDefault="00FF11B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F6F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F6F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7088" w:type="dxa"/>
            <w:shd w:val="clear" w:color="auto" w:fill="auto"/>
          </w:tcPr>
          <w:p w:rsidR="008F6FA5" w:rsidRPr="008F6FA5" w:rsidRDefault="008F6FA5" w:rsidP="008F6F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6FA5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8F6FA5" w:rsidRPr="008F6FA5" w:rsidRDefault="008F6FA5" w:rsidP="008F6F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6FA5">
              <w:rPr>
                <w:rFonts w:asciiTheme="minorHAnsi" w:hAnsiTheme="minorHAnsi" w:cstheme="minorHAnsi"/>
                <w:sz w:val="22"/>
                <w:szCs w:val="22"/>
              </w:rPr>
              <w:t>1. podejmowane działania zarządcze</w:t>
            </w:r>
          </w:p>
          <w:p w:rsidR="008F6FA5" w:rsidRPr="008F6FA5" w:rsidRDefault="008F6FA5" w:rsidP="008F6FA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8F6FA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2. spodziewane lub faktyczne efekty tych działań,</w:t>
            </w:r>
          </w:p>
          <w:p w:rsidR="008F6FA5" w:rsidRPr="008F6FA5" w:rsidRDefault="008F6FA5" w:rsidP="008F6F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6FA5">
              <w:rPr>
                <w:rFonts w:asciiTheme="minorHAnsi" w:hAnsiTheme="minorHAnsi" w:cstheme="minorHAnsi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8F6FA5" w:rsidRDefault="008F6FA5" w:rsidP="008F6F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8F6FA5" w:rsidP="008F6F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6FA5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8F6F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6FA5" w:rsidRPr="00A06425" w:rsidTr="002E4825">
        <w:tc>
          <w:tcPr>
            <w:tcW w:w="562" w:type="dxa"/>
            <w:shd w:val="clear" w:color="auto" w:fill="auto"/>
          </w:tcPr>
          <w:p w:rsidR="008F6FA5" w:rsidRPr="00A06425" w:rsidRDefault="00FF11BB" w:rsidP="008F6FA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F6FA5" w:rsidRPr="00A06425" w:rsidRDefault="008F6FA5" w:rsidP="008F6FA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F6FA5" w:rsidRPr="00A06425" w:rsidRDefault="008F6FA5" w:rsidP="008F6F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projektu</w:t>
            </w:r>
          </w:p>
        </w:tc>
        <w:tc>
          <w:tcPr>
            <w:tcW w:w="7088" w:type="dxa"/>
            <w:shd w:val="clear" w:color="auto" w:fill="auto"/>
          </w:tcPr>
          <w:p w:rsidR="008F6FA5" w:rsidRDefault="008F6FA5" w:rsidP="008F6F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Wymieniono tylko jedno ryzyko wpływające na utrzymanie efektów projektu. Zgodnie z wyjaśnieniami na wzorze formularza raportu w raporcie „należy wskazać główne ryzyka wpływające na utrzymanie efektów projektu” np. związane z zapewnieniem finansowania itp.</w:t>
            </w:r>
          </w:p>
          <w:p w:rsidR="008F6FA5" w:rsidRDefault="008F6FA5" w:rsidP="008F6F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8F6FA5" w:rsidRPr="00A06425" w:rsidRDefault="008F6FA5" w:rsidP="008F6F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6734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8F6FA5" w:rsidRPr="00A06425" w:rsidRDefault="008F6FA5" w:rsidP="008F6F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E4825"/>
    <w:rsid w:val="003124D1"/>
    <w:rsid w:val="003B4105"/>
    <w:rsid w:val="004D086F"/>
    <w:rsid w:val="005F6527"/>
    <w:rsid w:val="006705EC"/>
    <w:rsid w:val="006E16E9"/>
    <w:rsid w:val="00807385"/>
    <w:rsid w:val="00826C46"/>
    <w:rsid w:val="008F6FA5"/>
    <w:rsid w:val="00944932"/>
    <w:rsid w:val="009E5FDB"/>
    <w:rsid w:val="00A06425"/>
    <w:rsid w:val="00AC7796"/>
    <w:rsid w:val="00B871B6"/>
    <w:rsid w:val="00C64B1B"/>
    <w:rsid w:val="00CD5EB0"/>
    <w:rsid w:val="00D734E9"/>
    <w:rsid w:val="00E14C33"/>
    <w:rsid w:val="00FF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3</cp:revision>
  <dcterms:created xsi:type="dcterms:W3CDTF">2020-11-20T06:53:00Z</dcterms:created>
  <dcterms:modified xsi:type="dcterms:W3CDTF">2020-11-20T08:27:00Z</dcterms:modified>
</cp:coreProperties>
</file>